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9A1E" w14:textId="269A112F" w:rsidR="00C00D5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COMMISSION MEETING MINUTES</w:t>
      </w:r>
    </w:p>
    <w:p w14:paraId="7F920CD1" w14:textId="23035DC5" w:rsidR="00120921" w:rsidRPr="00E125DF" w:rsidRDefault="00F52A4D" w:rsidP="00F52A4D">
      <w:pPr>
        <w:jc w:val="center"/>
        <w:rPr>
          <w:rFonts w:ascii="Times New Roman" w:hAnsi="Times New Roman" w:cs="Times New Roman"/>
          <w:b/>
          <w:sz w:val="24"/>
          <w:szCs w:val="24"/>
        </w:rPr>
      </w:pPr>
      <w:r>
        <w:rPr>
          <w:rFonts w:ascii="Times New Roman" w:hAnsi="Times New Roman" w:cs="Times New Roman"/>
          <w:b/>
          <w:sz w:val="24"/>
          <w:szCs w:val="24"/>
        </w:rPr>
        <w:t>PERSO</w:t>
      </w:r>
      <w:r w:rsidR="00363C9C">
        <w:rPr>
          <w:rFonts w:ascii="Times New Roman" w:hAnsi="Times New Roman" w:cs="Times New Roman"/>
          <w:b/>
          <w:sz w:val="24"/>
          <w:szCs w:val="24"/>
        </w:rPr>
        <w:t>N</w:t>
      </w:r>
      <w:r>
        <w:rPr>
          <w:rFonts w:ascii="Times New Roman" w:hAnsi="Times New Roman" w:cs="Times New Roman"/>
          <w:b/>
          <w:sz w:val="24"/>
          <w:szCs w:val="24"/>
        </w:rPr>
        <w:t xml:space="preserve">NEL </w:t>
      </w:r>
      <w:r w:rsidR="00120921">
        <w:rPr>
          <w:rFonts w:ascii="Times New Roman" w:hAnsi="Times New Roman" w:cs="Times New Roman"/>
          <w:b/>
          <w:sz w:val="24"/>
          <w:szCs w:val="24"/>
        </w:rPr>
        <w:t>SUBCOMMITTEE</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689D9398" w:rsidR="00B259D0" w:rsidRPr="00E125DF" w:rsidRDefault="008765FF" w:rsidP="00B259D0">
      <w:pPr>
        <w:jc w:val="center"/>
        <w:rPr>
          <w:rFonts w:ascii="Times New Roman" w:hAnsi="Times New Roman" w:cs="Times New Roman"/>
          <w:b/>
          <w:sz w:val="24"/>
          <w:szCs w:val="24"/>
        </w:rPr>
      </w:pPr>
      <w:r>
        <w:rPr>
          <w:rFonts w:ascii="Times New Roman" w:hAnsi="Times New Roman" w:cs="Times New Roman"/>
          <w:b/>
          <w:sz w:val="24"/>
          <w:szCs w:val="24"/>
        </w:rPr>
        <w:t>Wednesday, June 5</w:t>
      </w:r>
      <w:r w:rsidRPr="008765FF">
        <w:rPr>
          <w:rFonts w:ascii="Times New Roman" w:hAnsi="Times New Roman" w:cs="Times New Roman"/>
          <w:b/>
          <w:sz w:val="24"/>
          <w:szCs w:val="24"/>
          <w:vertAlign w:val="superscript"/>
        </w:rPr>
        <w:t>th</w:t>
      </w:r>
      <w:r>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2A4EAA89" w14:textId="6F713B54" w:rsidR="00B259D0" w:rsidRDefault="00601D59" w:rsidP="00B259D0">
      <w:pPr>
        <w:rPr>
          <w:rFonts w:ascii="Times New Roman" w:hAnsi="Times New Roman" w:cs="Times New Roman"/>
          <w:sz w:val="24"/>
          <w:szCs w:val="24"/>
        </w:rPr>
      </w:pPr>
      <w:r>
        <w:rPr>
          <w:rFonts w:ascii="Times New Roman" w:hAnsi="Times New Roman" w:cs="Times New Roman"/>
          <w:sz w:val="24"/>
          <w:szCs w:val="24"/>
        </w:rPr>
        <w:t xml:space="preserve">The EMS Commission </w:t>
      </w:r>
      <w:r w:rsidR="00363C9C">
        <w:rPr>
          <w:rFonts w:ascii="Times New Roman" w:hAnsi="Times New Roman" w:cs="Times New Roman"/>
          <w:sz w:val="24"/>
          <w:szCs w:val="24"/>
        </w:rPr>
        <w:t>Personnel</w:t>
      </w:r>
      <w:r w:rsidR="00983467">
        <w:rPr>
          <w:rFonts w:ascii="Times New Roman" w:hAnsi="Times New Roman" w:cs="Times New Roman"/>
          <w:sz w:val="24"/>
          <w:szCs w:val="24"/>
        </w:rPr>
        <w:t xml:space="preserve"> </w:t>
      </w:r>
      <w:r w:rsidR="00A03C96">
        <w:rPr>
          <w:rFonts w:ascii="Times New Roman" w:hAnsi="Times New Roman" w:cs="Times New Roman"/>
          <w:sz w:val="24"/>
          <w:szCs w:val="24"/>
        </w:rPr>
        <w:t>Subcommittee was hel</w:t>
      </w:r>
      <w:r>
        <w:rPr>
          <w:rFonts w:ascii="Times New Roman" w:hAnsi="Times New Roman" w:cs="Times New Roman"/>
          <w:sz w:val="24"/>
          <w:szCs w:val="24"/>
        </w:rPr>
        <w:t xml:space="preserve">d </w:t>
      </w:r>
      <w:r w:rsidR="00983467">
        <w:rPr>
          <w:rFonts w:ascii="Times New Roman" w:hAnsi="Times New Roman" w:cs="Times New Roman"/>
          <w:sz w:val="24"/>
          <w:szCs w:val="24"/>
        </w:rPr>
        <w:t xml:space="preserve">at </w:t>
      </w:r>
      <w:r w:rsidR="00C45B67">
        <w:rPr>
          <w:rFonts w:ascii="Times New Roman" w:hAnsi="Times New Roman" w:cs="Times New Roman"/>
          <w:sz w:val="24"/>
          <w:szCs w:val="24"/>
        </w:rPr>
        <w:t>Verona Fire Station</w:t>
      </w:r>
      <w:r w:rsidR="00A03C96">
        <w:rPr>
          <w:rFonts w:ascii="Times New Roman" w:hAnsi="Times New Roman" w:cs="Times New Roman"/>
          <w:sz w:val="24"/>
          <w:szCs w:val="24"/>
        </w:rPr>
        <w:t xml:space="preserve">. </w:t>
      </w:r>
      <w:r w:rsidR="00B259D0"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A03C96">
        <w:rPr>
          <w:rFonts w:ascii="Times New Roman" w:hAnsi="Times New Roman" w:cs="Times New Roman"/>
          <w:sz w:val="24"/>
          <w:szCs w:val="24"/>
        </w:rPr>
        <w:t>6:</w:t>
      </w:r>
      <w:r w:rsidR="008765FF">
        <w:rPr>
          <w:rFonts w:ascii="Times New Roman" w:hAnsi="Times New Roman" w:cs="Times New Roman"/>
          <w:sz w:val="24"/>
          <w:szCs w:val="24"/>
        </w:rPr>
        <w:t>00</w:t>
      </w:r>
      <w:r w:rsidR="00B259D0" w:rsidRPr="00E125DF">
        <w:rPr>
          <w:rFonts w:ascii="Times New Roman" w:hAnsi="Times New Roman" w:cs="Times New Roman"/>
          <w:sz w:val="24"/>
          <w:szCs w:val="24"/>
        </w:rPr>
        <w:t xml:space="preserve"> PM.  Roll Call Present:</w:t>
      </w:r>
      <w:r w:rsidR="00CC40CC">
        <w:rPr>
          <w:rFonts w:ascii="Times New Roman" w:hAnsi="Times New Roman" w:cs="Times New Roman"/>
          <w:sz w:val="24"/>
          <w:szCs w:val="24"/>
        </w:rPr>
        <w:t xml:space="preserve"> </w:t>
      </w:r>
      <w:r w:rsidR="00C45B67">
        <w:rPr>
          <w:rFonts w:ascii="Times New Roman" w:hAnsi="Times New Roman" w:cs="Times New Roman"/>
          <w:sz w:val="24"/>
          <w:szCs w:val="24"/>
        </w:rPr>
        <w:t xml:space="preserve">James Roberts, Derek Johnson, </w:t>
      </w:r>
      <w:r w:rsidR="004C639E">
        <w:rPr>
          <w:rFonts w:ascii="Times New Roman" w:hAnsi="Times New Roman" w:cs="Times New Roman"/>
          <w:sz w:val="24"/>
          <w:szCs w:val="24"/>
        </w:rPr>
        <w:t>a</w:t>
      </w:r>
      <w:r w:rsidR="00C45B67">
        <w:rPr>
          <w:rFonts w:ascii="Times New Roman" w:hAnsi="Times New Roman" w:cs="Times New Roman"/>
          <w:sz w:val="24"/>
          <w:szCs w:val="24"/>
        </w:rPr>
        <w:t>nd Sue Luginbuhl</w:t>
      </w:r>
      <w:r w:rsidR="00CB7E2B">
        <w:rPr>
          <w:rFonts w:ascii="Times New Roman" w:hAnsi="Times New Roman" w:cs="Times New Roman"/>
          <w:sz w:val="24"/>
          <w:szCs w:val="24"/>
        </w:rPr>
        <w:t>.</w:t>
      </w:r>
      <w:r w:rsidR="00C45B67">
        <w:rPr>
          <w:rFonts w:ascii="Times New Roman" w:hAnsi="Times New Roman" w:cs="Times New Roman"/>
          <w:sz w:val="24"/>
          <w:szCs w:val="24"/>
        </w:rPr>
        <w:t xml:space="preserve"> </w:t>
      </w:r>
      <w:r w:rsidR="004C639E">
        <w:rPr>
          <w:rFonts w:ascii="Times New Roman" w:hAnsi="Times New Roman" w:cs="Times New Roman"/>
          <w:sz w:val="24"/>
          <w:szCs w:val="24"/>
        </w:rPr>
        <w:t>Excused</w:t>
      </w:r>
      <w:r w:rsidR="00C45B67">
        <w:rPr>
          <w:rFonts w:ascii="Times New Roman" w:hAnsi="Times New Roman" w:cs="Times New Roman"/>
          <w:sz w:val="24"/>
          <w:szCs w:val="24"/>
        </w:rPr>
        <w:t xml:space="preserve">: </w:t>
      </w:r>
      <w:r w:rsidR="004C639E">
        <w:rPr>
          <w:rFonts w:ascii="Times New Roman" w:hAnsi="Times New Roman" w:cs="Times New Roman"/>
          <w:sz w:val="24"/>
          <w:szCs w:val="24"/>
        </w:rPr>
        <w:t>Jim Wheeler</w:t>
      </w:r>
      <w:r w:rsidR="00C45B67">
        <w:rPr>
          <w:rFonts w:ascii="Times New Roman" w:hAnsi="Times New Roman" w:cs="Times New Roman"/>
          <w:sz w:val="24"/>
          <w:szCs w:val="24"/>
        </w:rPr>
        <w:t>.</w:t>
      </w:r>
      <w:r w:rsidR="00FC1A37" w:rsidRPr="00E125DF">
        <w:rPr>
          <w:rFonts w:ascii="Times New Roman" w:hAnsi="Times New Roman" w:cs="Times New Roman"/>
          <w:sz w:val="24"/>
          <w:szCs w:val="24"/>
        </w:rPr>
        <w:t xml:space="preserve"> Also</w:t>
      </w:r>
      <w:r w:rsidR="00B259D0" w:rsidRPr="00E125DF">
        <w:rPr>
          <w:rFonts w:ascii="Times New Roman" w:hAnsi="Times New Roman" w:cs="Times New Roman"/>
          <w:sz w:val="24"/>
          <w:szCs w:val="24"/>
        </w:rPr>
        <w:t xml:space="preserve"> present: Patrick Anderson, </w:t>
      </w:r>
      <w:r w:rsidR="007F329E">
        <w:rPr>
          <w:rFonts w:ascii="Times New Roman" w:hAnsi="Times New Roman" w:cs="Times New Roman"/>
          <w:sz w:val="24"/>
          <w:szCs w:val="24"/>
        </w:rPr>
        <w:t>EMS Chie</w:t>
      </w:r>
      <w:r w:rsidR="00CE2D18">
        <w:rPr>
          <w:rFonts w:ascii="Times New Roman" w:hAnsi="Times New Roman" w:cs="Times New Roman"/>
          <w:sz w:val="24"/>
          <w:szCs w:val="24"/>
        </w:rPr>
        <w:t>f</w:t>
      </w:r>
    </w:p>
    <w:p w14:paraId="64C6A514" w14:textId="77777777" w:rsidR="009A09FA" w:rsidRPr="00345CF7" w:rsidRDefault="009A09FA" w:rsidP="00B259D0">
      <w:pPr>
        <w:rPr>
          <w:rFonts w:ascii="Times New Roman" w:hAnsi="Times New Roman" w:cs="Times New Roman"/>
          <w:sz w:val="24"/>
          <w:szCs w:val="24"/>
        </w:rPr>
      </w:pPr>
    </w:p>
    <w:p w14:paraId="3493EC1A" w14:textId="2452D0F8" w:rsidR="00545121" w:rsidRPr="00545121" w:rsidRDefault="00545121" w:rsidP="00345CF7">
      <w:pPr>
        <w:pStyle w:val="ListParagraph"/>
        <w:numPr>
          <w:ilvl w:val="0"/>
          <w:numId w:val="5"/>
        </w:numPr>
        <w:rPr>
          <w:rFonts w:ascii="Times New Roman" w:hAnsi="Times New Roman" w:cs="Times New Roman"/>
          <w:bCs/>
          <w:i/>
          <w:iCs/>
          <w:sz w:val="24"/>
          <w:szCs w:val="24"/>
        </w:rPr>
      </w:pPr>
      <w:r>
        <w:rPr>
          <w:rFonts w:ascii="Times New Roman" w:hAnsi="Times New Roman" w:cs="Times New Roman"/>
          <w:bCs/>
          <w:sz w:val="24"/>
          <w:szCs w:val="24"/>
        </w:rPr>
        <w:t>Public Comment – None</w:t>
      </w:r>
    </w:p>
    <w:p w14:paraId="3C9D8D62" w14:textId="77777777" w:rsidR="00545121" w:rsidRPr="00545121" w:rsidRDefault="00545121" w:rsidP="00545121">
      <w:pPr>
        <w:pStyle w:val="ListParagraph"/>
        <w:rPr>
          <w:rFonts w:ascii="Times New Roman" w:hAnsi="Times New Roman" w:cs="Times New Roman"/>
          <w:bCs/>
          <w:i/>
          <w:iCs/>
          <w:sz w:val="24"/>
          <w:szCs w:val="24"/>
        </w:rPr>
      </w:pPr>
    </w:p>
    <w:p w14:paraId="7763EBAE" w14:textId="128933C6" w:rsidR="00345CF7" w:rsidRPr="00870304" w:rsidRDefault="009A09FA" w:rsidP="00345CF7">
      <w:pPr>
        <w:pStyle w:val="ListParagraph"/>
        <w:numPr>
          <w:ilvl w:val="0"/>
          <w:numId w:val="5"/>
        </w:numPr>
        <w:rPr>
          <w:rFonts w:ascii="Times New Roman" w:hAnsi="Times New Roman" w:cs="Times New Roman"/>
          <w:bCs/>
          <w:i/>
          <w:iCs/>
          <w:sz w:val="24"/>
          <w:szCs w:val="24"/>
        </w:rPr>
      </w:pPr>
      <w:r w:rsidRPr="00870304">
        <w:rPr>
          <w:rFonts w:ascii="Times New Roman" w:hAnsi="Times New Roman" w:cs="Times New Roman"/>
          <w:b/>
          <w:sz w:val="24"/>
          <w:szCs w:val="24"/>
        </w:rPr>
        <w:t xml:space="preserve">Approval of Minutes from </w:t>
      </w:r>
      <w:r w:rsidR="008765FF">
        <w:rPr>
          <w:rFonts w:ascii="Times New Roman" w:hAnsi="Times New Roman" w:cs="Times New Roman"/>
          <w:b/>
          <w:sz w:val="24"/>
          <w:szCs w:val="24"/>
        </w:rPr>
        <w:t>March 5</w:t>
      </w:r>
      <w:r w:rsidR="00716605" w:rsidRPr="00870304">
        <w:rPr>
          <w:rFonts w:ascii="Times New Roman" w:hAnsi="Times New Roman" w:cs="Times New Roman"/>
          <w:b/>
          <w:sz w:val="24"/>
          <w:szCs w:val="24"/>
          <w:vertAlign w:val="superscript"/>
        </w:rPr>
        <w:t>th</w:t>
      </w:r>
      <w:r w:rsidR="00716605" w:rsidRPr="00870304">
        <w:rPr>
          <w:rFonts w:ascii="Times New Roman" w:hAnsi="Times New Roman" w:cs="Times New Roman"/>
          <w:b/>
          <w:sz w:val="24"/>
          <w:szCs w:val="24"/>
        </w:rPr>
        <w:t>, 202</w:t>
      </w:r>
      <w:r w:rsidR="008765FF">
        <w:rPr>
          <w:rFonts w:ascii="Times New Roman" w:hAnsi="Times New Roman" w:cs="Times New Roman"/>
          <w:b/>
          <w:sz w:val="24"/>
          <w:szCs w:val="24"/>
        </w:rPr>
        <w:t>4</w:t>
      </w:r>
      <w:r w:rsidR="00A15625" w:rsidRPr="00870304">
        <w:rPr>
          <w:rFonts w:ascii="Times New Roman" w:hAnsi="Times New Roman" w:cs="Times New Roman"/>
          <w:b/>
          <w:sz w:val="24"/>
          <w:szCs w:val="24"/>
        </w:rPr>
        <w:t xml:space="preserve"> </w:t>
      </w:r>
      <w:r w:rsidR="00A15625" w:rsidRPr="00870304">
        <w:rPr>
          <w:rFonts w:ascii="Times New Roman" w:hAnsi="Times New Roman" w:cs="Times New Roman"/>
          <w:bCs/>
          <w:sz w:val="24"/>
          <w:szCs w:val="24"/>
        </w:rPr>
        <w:t>-</w:t>
      </w:r>
      <w:r w:rsidRPr="00870304">
        <w:rPr>
          <w:rFonts w:ascii="Times New Roman" w:hAnsi="Times New Roman" w:cs="Times New Roman"/>
          <w:bCs/>
          <w:sz w:val="24"/>
          <w:szCs w:val="24"/>
        </w:rPr>
        <w:t xml:space="preserve"> Motion to approve </w:t>
      </w:r>
      <w:r w:rsidR="00C45B67" w:rsidRPr="00870304">
        <w:rPr>
          <w:rFonts w:ascii="Times New Roman" w:hAnsi="Times New Roman" w:cs="Times New Roman"/>
          <w:bCs/>
          <w:sz w:val="24"/>
          <w:szCs w:val="24"/>
        </w:rPr>
        <w:t>Roberts</w:t>
      </w:r>
      <w:r w:rsidRPr="00870304">
        <w:rPr>
          <w:rFonts w:ascii="Times New Roman" w:hAnsi="Times New Roman" w:cs="Times New Roman"/>
          <w:bCs/>
          <w:sz w:val="24"/>
          <w:szCs w:val="24"/>
        </w:rPr>
        <w:t xml:space="preserve">, Second </w:t>
      </w:r>
      <w:r w:rsidR="00716605" w:rsidRPr="00870304">
        <w:rPr>
          <w:rFonts w:ascii="Times New Roman" w:hAnsi="Times New Roman" w:cs="Times New Roman"/>
          <w:bCs/>
          <w:sz w:val="24"/>
          <w:szCs w:val="24"/>
        </w:rPr>
        <w:t>Luginbuhl</w:t>
      </w:r>
      <w:r w:rsidRPr="00870304">
        <w:rPr>
          <w:rFonts w:ascii="Times New Roman" w:hAnsi="Times New Roman" w:cs="Times New Roman"/>
          <w:bCs/>
          <w:sz w:val="24"/>
          <w:szCs w:val="24"/>
        </w:rPr>
        <w:t xml:space="preserve">. </w:t>
      </w:r>
      <w:r w:rsidRPr="00870304">
        <w:rPr>
          <w:rFonts w:ascii="Times New Roman" w:hAnsi="Times New Roman" w:cs="Times New Roman"/>
          <w:bCs/>
          <w:i/>
          <w:iCs/>
          <w:sz w:val="24"/>
          <w:szCs w:val="24"/>
        </w:rPr>
        <w:t>Motion carried</w:t>
      </w:r>
    </w:p>
    <w:p w14:paraId="1BF65F8D" w14:textId="77777777" w:rsidR="00345CF7" w:rsidRPr="00870304" w:rsidRDefault="00345CF7" w:rsidP="00345CF7">
      <w:pPr>
        <w:pStyle w:val="ListParagraph"/>
        <w:rPr>
          <w:rFonts w:ascii="Times New Roman" w:hAnsi="Times New Roman" w:cs="Times New Roman"/>
          <w:bCs/>
          <w:i/>
          <w:iCs/>
          <w:sz w:val="24"/>
          <w:szCs w:val="24"/>
        </w:rPr>
      </w:pPr>
    </w:p>
    <w:p w14:paraId="5ED28D4D" w14:textId="1CBB0BB4" w:rsidR="008765FF" w:rsidRPr="00A16B4E" w:rsidRDefault="008765FF" w:rsidP="00345CF7">
      <w:pPr>
        <w:pStyle w:val="ListParagraph"/>
        <w:numPr>
          <w:ilvl w:val="0"/>
          <w:numId w:val="5"/>
        </w:numPr>
        <w:rPr>
          <w:rFonts w:ascii="Times New Roman" w:hAnsi="Times New Roman" w:cs="Times New Roman"/>
          <w:bCs/>
          <w:i/>
          <w:iCs/>
          <w:sz w:val="24"/>
          <w:szCs w:val="24"/>
        </w:rPr>
      </w:pPr>
      <w:r w:rsidRPr="00DF55B5">
        <w:rPr>
          <w:rFonts w:ascii="Times New Roman" w:hAnsi="Times New Roman" w:cs="Times New Roman"/>
          <w:b/>
          <w:sz w:val="24"/>
          <w:szCs w:val="24"/>
        </w:rPr>
        <w:t>Review and possible action on policy update - Work Period, Wages, Overtime, and Other Compensation – Non-Represented staff</w:t>
      </w:r>
      <w:r>
        <w:rPr>
          <w:rFonts w:ascii="Times New Roman" w:hAnsi="Times New Roman" w:cs="Times New Roman"/>
          <w:bCs/>
          <w:sz w:val="24"/>
          <w:szCs w:val="24"/>
        </w:rPr>
        <w:t xml:space="preserve">. - </w:t>
      </w:r>
      <w:r w:rsidR="00457EE5">
        <w:rPr>
          <w:rFonts w:ascii="Times New Roman" w:hAnsi="Times New Roman" w:cs="Times New Roman"/>
          <w:bCs/>
          <w:sz w:val="24"/>
          <w:szCs w:val="24"/>
        </w:rPr>
        <w:t xml:space="preserve"> Chief Anderson explained that the policy was presented in </w:t>
      </w:r>
      <w:r w:rsidR="000C63E0">
        <w:rPr>
          <w:rFonts w:ascii="Times New Roman" w:hAnsi="Times New Roman" w:cs="Times New Roman"/>
          <w:bCs/>
          <w:sz w:val="24"/>
          <w:szCs w:val="24"/>
        </w:rPr>
        <w:t>April,</w:t>
      </w:r>
      <w:r w:rsidR="00457EE5">
        <w:rPr>
          <w:rFonts w:ascii="Times New Roman" w:hAnsi="Times New Roman" w:cs="Times New Roman"/>
          <w:bCs/>
          <w:sz w:val="24"/>
          <w:szCs w:val="24"/>
        </w:rPr>
        <w:t xml:space="preserve"> and he made some formatting changes by including a table with the wage grades that </w:t>
      </w:r>
      <w:r w:rsidR="00BD6077">
        <w:rPr>
          <w:rFonts w:ascii="Times New Roman" w:hAnsi="Times New Roman" w:cs="Times New Roman"/>
          <w:bCs/>
          <w:sz w:val="24"/>
          <w:szCs w:val="24"/>
        </w:rPr>
        <w:t>match</w:t>
      </w:r>
      <w:r w:rsidR="00457EE5">
        <w:rPr>
          <w:rFonts w:ascii="Times New Roman" w:hAnsi="Times New Roman" w:cs="Times New Roman"/>
          <w:bCs/>
          <w:sz w:val="24"/>
          <w:szCs w:val="24"/>
        </w:rPr>
        <w:t xml:space="preserve"> the </w:t>
      </w:r>
      <w:r w:rsidR="00A16B4E">
        <w:rPr>
          <w:rFonts w:ascii="Times New Roman" w:hAnsi="Times New Roman" w:cs="Times New Roman"/>
          <w:bCs/>
          <w:sz w:val="24"/>
          <w:szCs w:val="24"/>
        </w:rPr>
        <w:t>grid</w:t>
      </w:r>
      <w:r w:rsidR="00457EE5">
        <w:rPr>
          <w:rFonts w:ascii="Times New Roman" w:hAnsi="Times New Roman" w:cs="Times New Roman"/>
          <w:bCs/>
          <w:sz w:val="24"/>
          <w:szCs w:val="24"/>
        </w:rPr>
        <w:t xml:space="preserve"> published by Fitchburg. He also included a line about matching pay increases to performance evaluations</w:t>
      </w:r>
      <w:r w:rsidR="00A16B4E">
        <w:rPr>
          <w:rFonts w:ascii="Times New Roman" w:hAnsi="Times New Roman" w:cs="Times New Roman"/>
          <w:bCs/>
          <w:sz w:val="24"/>
          <w:szCs w:val="24"/>
        </w:rPr>
        <w:t xml:space="preserve">, also as outlined with human resources in Fitchburg. </w:t>
      </w:r>
    </w:p>
    <w:p w14:paraId="399FB039" w14:textId="77777777" w:rsidR="00A16B4E" w:rsidRPr="00A16B4E" w:rsidRDefault="00A16B4E" w:rsidP="00A16B4E">
      <w:pPr>
        <w:pStyle w:val="ListParagraph"/>
        <w:rPr>
          <w:rFonts w:ascii="Times New Roman" w:hAnsi="Times New Roman" w:cs="Times New Roman"/>
          <w:bCs/>
          <w:i/>
          <w:iCs/>
          <w:sz w:val="24"/>
          <w:szCs w:val="24"/>
        </w:rPr>
      </w:pPr>
    </w:p>
    <w:p w14:paraId="417ED434" w14:textId="3B1A4BA8" w:rsidR="00A16B4E" w:rsidRDefault="00A16B4E" w:rsidP="00A16B4E">
      <w:pPr>
        <w:pStyle w:val="ListParagraph"/>
        <w:rPr>
          <w:rFonts w:ascii="Times New Roman" w:hAnsi="Times New Roman" w:cs="Times New Roman"/>
          <w:bCs/>
          <w:sz w:val="24"/>
          <w:szCs w:val="24"/>
        </w:rPr>
      </w:pPr>
      <w:r>
        <w:rPr>
          <w:rFonts w:ascii="Times New Roman" w:hAnsi="Times New Roman" w:cs="Times New Roman"/>
          <w:bCs/>
          <w:sz w:val="24"/>
          <w:szCs w:val="24"/>
        </w:rPr>
        <w:t>Discussion about the ev</w:t>
      </w:r>
      <w:r w:rsidR="009B28F5">
        <w:rPr>
          <w:rFonts w:ascii="Times New Roman" w:hAnsi="Times New Roman" w:cs="Times New Roman"/>
          <w:bCs/>
          <w:sz w:val="24"/>
          <w:szCs w:val="24"/>
        </w:rPr>
        <w:t xml:space="preserve">aluation process. The Chief explained that he is the evaluator for the Deputy Chief </w:t>
      </w:r>
      <w:r w:rsidR="000C63E0">
        <w:rPr>
          <w:rFonts w:ascii="Times New Roman" w:hAnsi="Times New Roman" w:cs="Times New Roman"/>
          <w:bCs/>
          <w:sz w:val="24"/>
          <w:szCs w:val="24"/>
        </w:rPr>
        <w:t>position</w:t>
      </w:r>
      <w:r w:rsidR="009B28F5">
        <w:rPr>
          <w:rFonts w:ascii="Times New Roman" w:hAnsi="Times New Roman" w:cs="Times New Roman"/>
          <w:bCs/>
          <w:sz w:val="24"/>
          <w:szCs w:val="24"/>
        </w:rPr>
        <w:t xml:space="preserve"> and the Office Manager, and in the past, the Commission Chair and Personnel Subcommittee chair worked together to complete the evaluation </w:t>
      </w:r>
      <w:r w:rsidR="00BD6077">
        <w:rPr>
          <w:rFonts w:ascii="Times New Roman" w:hAnsi="Times New Roman" w:cs="Times New Roman"/>
          <w:bCs/>
          <w:sz w:val="24"/>
          <w:szCs w:val="24"/>
        </w:rPr>
        <w:t>of</w:t>
      </w:r>
      <w:r w:rsidR="009B28F5">
        <w:rPr>
          <w:rFonts w:ascii="Times New Roman" w:hAnsi="Times New Roman" w:cs="Times New Roman"/>
          <w:bCs/>
          <w:sz w:val="24"/>
          <w:szCs w:val="24"/>
        </w:rPr>
        <w:t xml:space="preserve"> the Chief. Johnson explained that he worked closely with Terry Schnapp last time and reached out to stakeholders the Chief works for assistance in completing his evaluation. The Chief was tasked with providing a copy of his last eval and a new form to the Personnel Subcommittee and they would work on a timeline for completing it. Ideally, if the evaluation was completed in the spring before the budget process, a known salary change could be reflected in </w:t>
      </w:r>
      <w:r w:rsidR="00DF55B5">
        <w:rPr>
          <w:rFonts w:ascii="Times New Roman" w:hAnsi="Times New Roman" w:cs="Times New Roman"/>
          <w:bCs/>
          <w:sz w:val="24"/>
          <w:szCs w:val="24"/>
        </w:rPr>
        <w:t xml:space="preserve">the </w:t>
      </w:r>
      <w:r w:rsidR="009B28F5">
        <w:rPr>
          <w:rFonts w:ascii="Times New Roman" w:hAnsi="Times New Roman" w:cs="Times New Roman"/>
          <w:bCs/>
          <w:sz w:val="24"/>
          <w:szCs w:val="24"/>
        </w:rPr>
        <w:t xml:space="preserve">subsequent </w:t>
      </w:r>
      <w:r w:rsidR="00BD6077">
        <w:rPr>
          <w:rFonts w:ascii="Times New Roman" w:hAnsi="Times New Roman" w:cs="Times New Roman"/>
          <w:bCs/>
          <w:sz w:val="24"/>
          <w:szCs w:val="24"/>
        </w:rPr>
        <w:t>year's</w:t>
      </w:r>
      <w:r w:rsidR="009B28F5">
        <w:rPr>
          <w:rFonts w:ascii="Times New Roman" w:hAnsi="Times New Roman" w:cs="Times New Roman"/>
          <w:bCs/>
          <w:sz w:val="24"/>
          <w:szCs w:val="24"/>
        </w:rPr>
        <w:t xml:space="preserve"> </w:t>
      </w:r>
      <w:r w:rsidR="00BD6077">
        <w:rPr>
          <w:rFonts w:ascii="Times New Roman" w:hAnsi="Times New Roman" w:cs="Times New Roman"/>
          <w:bCs/>
          <w:sz w:val="24"/>
          <w:szCs w:val="24"/>
        </w:rPr>
        <w:t>budget</w:t>
      </w:r>
      <w:r w:rsidR="009B28F5">
        <w:rPr>
          <w:rFonts w:ascii="Times New Roman" w:hAnsi="Times New Roman" w:cs="Times New Roman"/>
          <w:bCs/>
          <w:sz w:val="24"/>
          <w:szCs w:val="24"/>
        </w:rPr>
        <w:t>.</w:t>
      </w:r>
    </w:p>
    <w:p w14:paraId="6E9F2184" w14:textId="77777777" w:rsidR="00BD6077" w:rsidRPr="00A16B4E" w:rsidRDefault="00BD6077" w:rsidP="00A16B4E">
      <w:pPr>
        <w:pStyle w:val="ListParagraph"/>
        <w:rPr>
          <w:rFonts w:ascii="Times New Roman" w:hAnsi="Times New Roman" w:cs="Times New Roman"/>
          <w:bCs/>
          <w:sz w:val="24"/>
          <w:szCs w:val="24"/>
        </w:rPr>
      </w:pPr>
    </w:p>
    <w:p w14:paraId="4E83AF3E" w14:textId="646851C5" w:rsidR="008765FF" w:rsidRDefault="00BD6077" w:rsidP="008765FF">
      <w:pPr>
        <w:pStyle w:val="ListParagraph"/>
        <w:rPr>
          <w:rFonts w:ascii="Times New Roman" w:hAnsi="Times New Roman" w:cs="Times New Roman"/>
          <w:bCs/>
          <w:i/>
          <w:iCs/>
          <w:sz w:val="24"/>
          <w:szCs w:val="24"/>
        </w:rPr>
      </w:pPr>
      <w:r>
        <w:rPr>
          <w:rFonts w:ascii="Times New Roman" w:hAnsi="Times New Roman" w:cs="Times New Roman"/>
          <w:color w:val="000000"/>
          <w:sz w:val="24"/>
          <w:szCs w:val="24"/>
          <w:shd w:val="clear" w:color="auto" w:fill="FFFFFF"/>
        </w:rPr>
        <w:t>M</w:t>
      </w:r>
      <w:r w:rsidRPr="00870304">
        <w:rPr>
          <w:rFonts w:ascii="Times New Roman" w:hAnsi="Times New Roman" w:cs="Times New Roman"/>
          <w:bCs/>
          <w:sz w:val="24"/>
          <w:szCs w:val="24"/>
        </w:rPr>
        <w:t>otion to a</w:t>
      </w:r>
      <w:r>
        <w:rPr>
          <w:rFonts w:ascii="Times New Roman" w:hAnsi="Times New Roman" w:cs="Times New Roman"/>
          <w:bCs/>
          <w:sz w:val="24"/>
          <w:szCs w:val="24"/>
        </w:rPr>
        <w:t>pprove the changes and recommend to the full commission by</w:t>
      </w:r>
      <w:r w:rsidRPr="00870304">
        <w:rPr>
          <w:rFonts w:ascii="Times New Roman" w:hAnsi="Times New Roman" w:cs="Times New Roman"/>
          <w:bCs/>
          <w:sz w:val="24"/>
          <w:szCs w:val="24"/>
        </w:rPr>
        <w:t xml:space="preserve"> Roberts, Second Luginbuhl. </w:t>
      </w:r>
      <w:r w:rsidRPr="00870304">
        <w:rPr>
          <w:rFonts w:ascii="Times New Roman" w:hAnsi="Times New Roman" w:cs="Times New Roman"/>
          <w:bCs/>
          <w:i/>
          <w:iCs/>
          <w:sz w:val="24"/>
          <w:szCs w:val="24"/>
        </w:rPr>
        <w:t>Motion carrie</w:t>
      </w:r>
      <w:r>
        <w:rPr>
          <w:rFonts w:ascii="Times New Roman" w:hAnsi="Times New Roman" w:cs="Times New Roman"/>
          <w:bCs/>
          <w:i/>
          <w:iCs/>
          <w:sz w:val="24"/>
          <w:szCs w:val="24"/>
        </w:rPr>
        <w:t>d</w:t>
      </w:r>
    </w:p>
    <w:p w14:paraId="4FAC99ED" w14:textId="77777777" w:rsidR="00BD6077" w:rsidRPr="008765FF" w:rsidRDefault="00BD6077" w:rsidP="008765FF">
      <w:pPr>
        <w:pStyle w:val="ListParagraph"/>
        <w:rPr>
          <w:rFonts w:ascii="Times New Roman" w:hAnsi="Times New Roman" w:cs="Times New Roman"/>
          <w:sz w:val="24"/>
          <w:szCs w:val="24"/>
        </w:rPr>
      </w:pPr>
    </w:p>
    <w:p w14:paraId="48EA29CD" w14:textId="35F5BBA4" w:rsidR="00345CF7" w:rsidRPr="00870304" w:rsidRDefault="00716605" w:rsidP="00345CF7">
      <w:pPr>
        <w:pStyle w:val="ListParagraph"/>
        <w:numPr>
          <w:ilvl w:val="0"/>
          <w:numId w:val="5"/>
        </w:numPr>
        <w:rPr>
          <w:rFonts w:ascii="Times New Roman" w:hAnsi="Times New Roman" w:cs="Times New Roman"/>
          <w:bCs/>
          <w:i/>
          <w:iCs/>
          <w:sz w:val="24"/>
          <w:szCs w:val="24"/>
        </w:rPr>
      </w:pPr>
      <w:r w:rsidRPr="00DF55B5">
        <w:rPr>
          <w:rFonts w:ascii="Times New Roman" w:hAnsi="Times New Roman" w:cs="Times New Roman"/>
          <w:b/>
          <w:bCs/>
          <w:sz w:val="24"/>
          <w:szCs w:val="24"/>
        </w:rPr>
        <w:t>Closed session</w:t>
      </w:r>
      <w:r w:rsidRPr="00870304">
        <w:rPr>
          <w:rFonts w:ascii="Times New Roman" w:hAnsi="Times New Roman" w:cs="Times New Roman"/>
          <w:sz w:val="24"/>
          <w:szCs w:val="24"/>
        </w:rPr>
        <w:t xml:space="preserve">.  Motion to move to closed session pursuant to WI </w:t>
      </w:r>
      <w:proofErr w:type="gramStart"/>
      <w:r w:rsidRPr="00870304">
        <w:rPr>
          <w:rFonts w:ascii="Times New Roman" w:hAnsi="Times New Roman" w:cs="Times New Roman"/>
          <w:sz w:val="24"/>
          <w:szCs w:val="24"/>
        </w:rPr>
        <w:t>Statute  19.85</w:t>
      </w:r>
      <w:proofErr w:type="gramEnd"/>
      <w:r w:rsidRPr="00870304">
        <w:rPr>
          <w:rFonts w:ascii="Times New Roman" w:hAnsi="Times New Roman" w:cs="Times New Roman"/>
          <w:sz w:val="24"/>
          <w:szCs w:val="24"/>
        </w:rPr>
        <w:t xml:space="preserve">(1)(c) </w:t>
      </w:r>
      <w:r w:rsidRPr="00870304">
        <w:rPr>
          <w:rFonts w:ascii="Times New Roman" w:hAnsi="Times New Roman" w:cs="Times New Roman"/>
          <w:color w:val="000000"/>
          <w:sz w:val="24"/>
          <w:szCs w:val="24"/>
          <w:shd w:val="clear" w:color="auto" w:fill="FFFFFF"/>
        </w:rPr>
        <w:t xml:space="preserve">Considering employment, promotion, compensation, or performance evaluation data of any public employee over which the governmental body has jurisdiction or exercises responsibility – </w:t>
      </w:r>
      <w:r w:rsidR="008765FF">
        <w:rPr>
          <w:rFonts w:ascii="Times New Roman" w:hAnsi="Times New Roman" w:cs="Times New Roman"/>
          <w:color w:val="000000"/>
          <w:sz w:val="24"/>
          <w:szCs w:val="24"/>
          <w:shd w:val="clear" w:color="auto" w:fill="FFFFFF"/>
        </w:rPr>
        <w:t>Separation Agreement</w:t>
      </w:r>
      <w:r w:rsidRPr="00870304">
        <w:rPr>
          <w:rFonts w:ascii="Times New Roman" w:hAnsi="Times New Roman" w:cs="Times New Roman"/>
          <w:color w:val="000000"/>
          <w:sz w:val="24"/>
          <w:szCs w:val="24"/>
          <w:shd w:val="clear" w:color="auto" w:fill="FFFFFF"/>
        </w:rPr>
        <w:t>.</w:t>
      </w:r>
      <w:r w:rsidR="00345CF7" w:rsidRPr="00870304">
        <w:rPr>
          <w:rFonts w:ascii="Times New Roman" w:hAnsi="Times New Roman" w:cs="Times New Roman"/>
          <w:color w:val="000000"/>
          <w:sz w:val="24"/>
          <w:szCs w:val="24"/>
          <w:shd w:val="clear" w:color="auto" w:fill="FFFFFF"/>
        </w:rPr>
        <w:t xml:space="preserve"> </w:t>
      </w:r>
      <w:r w:rsidR="008765FF">
        <w:rPr>
          <w:rFonts w:ascii="Times New Roman" w:hAnsi="Times New Roman" w:cs="Times New Roman"/>
          <w:color w:val="000000"/>
          <w:sz w:val="24"/>
          <w:szCs w:val="24"/>
          <w:shd w:val="clear" w:color="auto" w:fill="FFFFFF"/>
        </w:rPr>
        <w:t>Read and m</w:t>
      </w:r>
      <w:r w:rsidR="00345CF7" w:rsidRPr="00870304">
        <w:rPr>
          <w:rFonts w:ascii="Times New Roman" w:hAnsi="Times New Roman" w:cs="Times New Roman"/>
          <w:bCs/>
          <w:sz w:val="24"/>
          <w:szCs w:val="24"/>
        </w:rPr>
        <w:t xml:space="preserve">otion to approve Roberts, Second Luginbuhl. </w:t>
      </w:r>
      <w:r w:rsidR="00345CF7" w:rsidRPr="00870304">
        <w:rPr>
          <w:rFonts w:ascii="Times New Roman" w:hAnsi="Times New Roman" w:cs="Times New Roman"/>
          <w:bCs/>
          <w:i/>
          <w:iCs/>
          <w:sz w:val="24"/>
          <w:szCs w:val="24"/>
        </w:rPr>
        <w:t xml:space="preserve">Motion carried. </w:t>
      </w:r>
      <w:r w:rsidR="00870304" w:rsidRPr="00870304">
        <w:rPr>
          <w:rFonts w:ascii="Times New Roman" w:hAnsi="Times New Roman" w:cs="Times New Roman"/>
          <w:bCs/>
          <w:sz w:val="24"/>
          <w:szCs w:val="24"/>
        </w:rPr>
        <w:t>The committee</w:t>
      </w:r>
      <w:r w:rsidR="00345CF7" w:rsidRPr="00870304">
        <w:rPr>
          <w:rFonts w:ascii="Times New Roman" w:hAnsi="Times New Roman" w:cs="Times New Roman"/>
          <w:bCs/>
          <w:sz w:val="24"/>
          <w:szCs w:val="24"/>
        </w:rPr>
        <w:t xml:space="preserve"> entered closed session at </w:t>
      </w:r>
      <w:r w:rsidR="008765FF">
        <w:rPr>
          <w:rFonts w:ascii="Times New Roman" w:hAnsi="Times New Roman" w:cs="Times New Roman"/>
          <w:bCs/>
          <w:sz w:val="24"/>
          <w:szCs w:val="24"/>
        </w:rPr>
        <w:t>618pm</w:t>
      </w:r>
    </w:p>
    <w:p w14:paraId="5A527D14" w14:textId="77777777" w:rsidR="00345CF7" w:rsidRPr="00870304" w:rsidRDefault="00345CF7" w:rsidP="00345CF7">
      <w:pPr>
        <w:pStyle w:val="ListParagraph"/>
        <w:rPr>
          <w:rFonts w:ascii="Times New Roman" w:hAnsi="Times New Roman" w:cs="Times New Roman"/>
          <w:sz w:val="24"/>
          <w:szCs w:val="24"/>
        </w:rPr>
      </w:pPr>
    </w:p>
    <w:p w14:paraId="5CBE163C" w14:textId="7C9EC472" w:rsidR="00345CF7" w:rsidRPr="00DF55B5" w:rsidRDefault="00716605" w:rsidP="00345CF7">
      <w:pPr>
        <w:pStyle w:val="ListParagraph"/>
        <w:numPr>
          <w:ilvl w:val="0"/>
          <w:numId w:val="5"/>
        </w:numPr>
        <w:rPr>
          <w:rFonts w:ascii="Times New Roman" w:hAnsi="Times New Roman" w:cs="Times New Roman"/>
          <w:b/>
          <w:bCs/>
          <w:i/>
          <w:iCs/>
          <w:sz w:val="24"/>
          <w:szCs w:val="24"/>
        </w:rPr>
      </w:pPr>
      <w:r w:rsidRPr="00DF55B5">
        <w:rPr>
          <w:rFonts w:ascii="Times New Roman" w:hAnsi="Times New Roman" w:cs="Times New Roman"/>
          <w:b/>
          <w:bCs/>
          <w:sz w:val="24"/>
          <w:szCs w:val="24"/>
        </w:rPr>
        <w:t>Reconvene to Open Sessio</w:t>
      </w:r>
      <w:r w:rsidR="00345CF7" w:rsidRPr="00DF55B5">
        <w:rPr>
          <w:rFonts w:ascii="Times New Roman" w:hAnsi="Times New Roman" w:cs="Times New Roman"/>
          <w:b/>
          <w:bCs/>
          <w:sz w:val="24"/>
          <w:szCs w:val="24"/>
        </w:rPr>
        <w:t xml:space="preserve">n at </w:t>
      </w:r>
      <w:r w:rsidR="008765FF" w:rsidRPr="00DF55B5">
        <w:rPr>
          <w:rFonts w:ascii="Times New Roman" w:hAnsi="Times New Roman" w:cs="Times New Roman"/>
          <w:b/>
          <w:bCs/>
          <w:sz w:val="24"/>
          <w:szCs w:val="24"/>
        </w:rPr>
        <w:t>635</w:t>
      </w:r>
      <w:r w:rsidR="00345CF7" w:rsidRPr="00DF55B5">
        <w:rPr>
          <w:rFonts w:ascii="Times New Roman" w:hAnsi="Times New Roman" w:cs="Times New Roman"/>
          <w:b/>
          <w:bCs/>
          <w:sz w:val="24"/>
          <w:szCs w:val="24"/>
        </w:rPr>
        <w:t>pm</w:t>
      </w:r>
      <w:r w:rsidRPr="00DF55B5">
        <w:rPr>
          <w:rFonts w:ascii="Times New Roman" w:hAnsi="Times New Roman" w:cs="Times New Roman"/>
          <w:b/>
          <w:bCs/>
          <w:sz w:val="24"/>
          <w:szCs w:val="24"/>
        </w:rPr>
        <w:t>.</w:t>
      </w:r>
    </w:p>
    <w:p w14:paraId="0367F64F" w14:textId="77777777" w:rsidR="00345CF7" w:rsidRPr="00870304" w:rsidRDefault="00345CF7" w:rsidP="00345CF7">
      <w:pPr>
        <w:pStyle w:val="ListParagraph"/>
        <w:rPr>
          <w:rFonts w:ascii="Times New Roman" w:hAnsi="Times New Roman" w:cs="Times New Roman"/>
          <w:sz w:val="24"/>
          <w:szCs w:val="24"/>
        </w:rPr>
      </w:pPr>
    </w:p>
    <w:p w14:paraId="123E4CF6" w14:textId="00458082" w:rsidR="00345CF7" w:rsidRPr="00B95AF6" w:rsidRDefault="00716605" w:rsidP="00345CF7">
      <w:pPr>
        <w:pStyle w:val="ListParagraph"/>
        <w:numPr>
          <w:ilvl w:val="0"/>
          <w:numId w:val="5"/>
        </w:numPr>
        <w:rPr>
          <w:rFonts w:ascii="Times New Roman" w:hAnsi="Times New Roman" w:cs="Times New Roman"/>
          <w:bCs/>
          <w:i/>
          <w:iCs/>
          <w:sz w:val="24"/>
          <w:szCs w:val="24"/>
        </w:rPr>
      </w:pPr>
      <w:r w:rsidRPr="00DF55B5">
        <w:rPr>
          <w:rFonts w:ascii="Times New Roman" w:hAnsi="Times New Roman" w:cs="Times New Roman"/>
          <w:b/>
          <w:bCs/>
          <w:sz w:val="24"/>
          <w:szCs w:val="24"/>
        </w:rPr>
        <w:t>Discussion and possible actions on items discussed in closed session</w:t>
      </w:r>
      <w:r w:rsidRPr="00870304">
        <w:rPr>
          <w:rFonts w:ascii="Times New Roman" w:hAnsi="Times New Roman" w:cs="Times New Roman"/>
          <w:sz w:val="24"/>
          <w:szCs w:val="24"/>
        </w:rPr>
        <w:t>.</w:t>
      </w:r>
      <w:r w:rsidR="00870304" w:rsidRPr="00870304">
        <w:rPr>
          <w:rFonts w:ascii="Times New Roman" w:hAnsi="Times New Roman" w:cs="Times New Roman"/>
          <w:sz w:val="24"/>
          <w:szCs w:val="24"/>
        </w:rPr>
        <w:t xml:space="preserve"> – </w:t>
      </w:r>
      <w:r w:rsidR="008765FF">
        <w:rPr>
          <w:rFonts w:ascii="Times New Roman" w:hAnsi="Times New Roman" w:cs="Times New Roman"/>
          <w:sz w:val="24"/>
          <w:szCs w:val="24"/>
        </w:rPr>
        <w:t>The subcommittee directed the Chief to reach out to the labor attorney to initiate a draft separation agreement. Further discussion will occur with the finance subcommittee and the full commission next week.</w:t>
      </w:r>
    </w:p>
    <w:p w14:paraId="37D0BE3A" w14:textId="77777777" w:rsidR="00B95AF6" w:rsidRPr="00B95AF6" w:rsidRDefault="00B95AF6" w:rsidP="00B95AF6">
      <w:pPr>
        <w:pStyle w:val="ListParagraph"/>
        <w:rPr>
          <w:rFonts w:ascii="Times New Roman" w:hAnsi="Times New Roman" w:cs="Times New Roman"/>
          <w:bCs/>
          <w:i/>
          <w:iCs/>
          <w:sz w:val="24"/>
          <w:szCs w:val="24"/>
        </w:rPr>
      </w:pPr>
    </w:p>
    <w:p w14:paraId="46795578" w14:textId="77777777" w:rsidR="00B95AF6" w:rsidRDefault="00B95AF6" w:rsidP="00B95AF6">
      <w:pPr>
        <w:rPr>
          <w:rFonts w:ascii="Times New Roman" w:hAnsi="Times New Roman" w:cs="Times New Roman"/>
          <w:bCs/>
          <w:i/>
          <w:iCs/>
          <w:sz w:val="24"/>
          <w:szCs w:val="24"/>
        </w:rPr>
      </w:pPr>
    </w:p>
    <w:p w14:paraId="44B82DF1" w14:textId="77777777" w:rsidR="00B95AF6" w:rsidRPr="00B95AF6" w:rsidRDefault="00B95AF6" w:rsidP="00B95AF6">
      <w:pPr>
        <w:rPr>
          <w:rFonts w:ascii="Times New Roman" w:hAnsi="Times New Roman" w:cs="Times New Roman"/>
          <w:bCs/>
          <w:i/>
          <w:iCs/>
          <w:sz w:val="24"/>
          <w:szCs w:val="24"/>
        </w:rPr>
      </w:pPr>
    </w:p>
    <w:p w14:paraId="04DA10BF" w14:textId="77777777" w:rsidR="00DF55B5" w:rsidRPr="00DF55B5" w:rsidRDefault="00DF55B5" w:rsidP="00DF55B5">
      <w:pPr>
        <w:pStyle w:val="ListParagraph"/>
        <w:rPr>
          <w:rFonts w:ascii="Times New Roman" w:hAnsi="Times New Roman" w:cs="Times New Roman"/>
          <w:bCs/>
          <w:i/>
          <w:iCs/>
          <w:sz w:val="24"/>
          <w:szCs w:val="24"/>
        </w:rPr>
      </w:pPr>
    </w:p>
    <w:p w14:paraId="6411403B" w14:textId="541BD663" w:rsidR="00DF55B5" w:rsidRPr="00870304" w:rsidRDefault="00DF55B5" w:rsidP="00345CF7">
      <w:pPr>
        <w:pStyle w:val="ListParagraph"/>
        <w:numPr>
          <w:ilvl w:val="0"/>
          <w:numId w:val="5"/>
        </w:numPr>
        <w:rPr>
          <w:rFonts w:ascii="Times New Roman" w:hAnsi="Times New Roman" w:cs="Times New Roman"/>
          <w:bCs/>
          <w:i/>
          <w:iCs/>
          <w:sz w:val="24"/>
          <w:szCs w:val="24"/>
        </w:rPr>
      </w:pPr>
      <w:r>
        <w:rPr>
          <w:rFonts w:ascii="Times New Roman" w:hAnsi="Times New Roman" w:cs="Times New Roman"/>
          <w:bCs/>
          <w:sz w:val="24"/>
          <w:szCs w:val="24"/>
        </w:rPr>
        <w:t xml:space="preserve">Discussion on the Deputy Chief of Training and Operations hiring process – The Chief explained that a comprehensive background check performed by Verona PD and provided to the Chief led to the conditional job offer being rescinded. He preferred to start a new process rather than move on to a different candidate that had gone through the process. He suggested that the position be posted in September and close in October. The interview process would look similar to the last one and would occur in October and the beginning of November, if necessary, </w:t>
      </w:r>
      <w:proofErr w:type="gramStart"/>
      <w:r>
        <w:rPr>
          <w:rFonts w:ascii="Times New Roman" w:hAnsi="Times New Roman" w:cs="Times New Roman"/>
          <w:bCs/>
          <w:sz w:val="24"/>
          <w:szCs w:val="24"/>
        </w:rPr>
        <w:t>the a</w:t>
      </w:r>
      <w:proofErr w:type="gramEnd"/>
      <w:r>
        <w:rPr>
          <w:rFonts w:ascii="Times New Roman" w:hAnsi="Times New Roman" w:cs="Times New Roman"/>
          <w:bCs/>
          <w:sz w:val="24"/>
          <w:szCs w:val="24"/>
        </w:rPr>
        <w:t xml:space="preserve"> background check in November and a job offer in December to start on January 1</w:t>
      </w:r>
      <w:r w:rsidR="008152E3" w:rsidRPr="00DF55B5">
        <w:rPr>
          <w:rFonts w:ascii="Times New Roman" w:hAnsi="Times New Roman" w:cs="Times New Roman"/>
          <w:bCs/>
          <w:sz w:val="24"/>
          <w:szCs w:val="24"/>
          <w:vertAlign w:val="superscript"/>
        </w:rPr>
        <w:t>st</w:t>
      </w:r>
      <w:r w:rsidR="008152E3">
        <w:rPr>
          <w:rFonts w:ascii="Times New Roman" w:hAnsi="Times New Roman" w:cs="Times New Roman"/>
          <w:bCs/>
          <w:sz w:val="24"/>
          <w:szCs w:val="24"/>
        </w:rPr>
        <w:t>, 2025</w:t>
      </w:r>
      <w:r>
        <w:rPr>
          <w:rFonts w:ascii="Times New Roman" w:hAnsi="Times New Roman" w:cs="Times New Roman"/>
          <w:bCs/>
          <w:sz w:val="24"/>
          <w:szCs w:val="24"/>
        </w:rPr>
        <w:t>.</w:t>
      </w:r>
    </w:p>
    <w:p w14:paraId="6B82AAA7" w14:textId="77777777" w:rsidR="00CE0F60" w:rsidRDefault="00CE0F60" w:rsidP="00DF55B5">
      <w:pPr>
        <w:ind w:left="720"/>
        <w:rPr>
          <w:rFonts w:ascii="Times New Roman" w:hAnsi="Times New Roman" w:cs="Times New Roman"/>
          <w:b/>
          <w:sz w:val="24"/>
          <w:szCs w:val="24"/>
          <w:u w:val="single"/>
        </w:rPr>
      </w:pPr>
    </w:p>
    <w:p w14:paraId="7DDE466A" w14:textId="4C993A6B" w:rsidR="00DF55B5" w:rsidRPr="00DF55B5" w:rsidRDefault="00DF55B5" w:rsidP="00DF55B5">
      <w:pPr>
        <w:ind w:left="720"/>
        <w:rPr>
          <w:rFonts w:ascii="Times New Roman" w:hAnsi="Times New Roman" w:cs="Times New Roman"/>
          <w:bCs/>
          <w:sz w:val="24"/>
          <w:szCs w:val="24"/>
        </w:rPr>
      </w:pPr>
      <w:r>
        <w:rPr>
          <w:rFonts w:ascii="Times New Roman" w:hAnsi="Times New Roman" w:cs="Times New Roman"/>
          <w:bCs/>
          <w:sz w:val="24"/>
          <w:szCs w:val="24"/>
        </w:rPr>
        <w:t>No additional discussion</w:t>
      </w:r>
    </w:p>
    <w:p w14:paraId="10EDDEE5" w14:textId="77777777" w:rsidR="00DF55B5" w:rsidRDefault="00DF55B5" w:rsidP="007210DC">
      <w:pPr>
        <w:rPr>
          <w:rFonts w:ascii="Times New Roman" w:hAnsi="Times New Roman" w:cs="Times New Roman"/>
          <w:b/>
          <w:sz w:val="24"/>
          <w:szCs w:val="24"/>
          <w:u w:val="single"/>
        </w:rPr>
      </w:pPr>
    </w:p>
    <w:p w14:paraId="703B99F8" w14:textId="77777777" w:rsidR="008E3716" w:rsidRDefault="008E3716" w:rsidP="007210DC">
      <w:pPr>
        <w:rPr>
          <w:rFonts w:ascii="Times New Roman" w:hAnsi="Times New Roman" w:cs="Times New Roman"/>
          <w:b/>
          <w:sz w:val="24"/>
          <w:szCs w:val="24"/>
          <w:u w:val="single"/>
        </w:rPr>
      </w:pPr>
    </w:p>
    <w:p w14:paraId="6BE6B17C" w14:textId="79FAEA52" w:rsidR="007210DC" w:rsidRPr="004C75C1" w:rsidRDefault="007210DC" w:rsidP="007210DC">
      <w:pPr>
        <w:rPr>
          <w:rFonts w:ascii="Times New Roman" w:hAnsi="Times New Roman" w:cs="Times New Roman"/>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p>
    <w:p w14:paraId="6756B846" w14:textId="6A7188CB" w:rsidR="00EF1032" w:rsidRDefault="00D46C53" w:rsidP="00E0245C">
      <w:pPr>
        <w:rPr>
          <w:rFonts w:ascii="Times New Roman" w:hAnsi="Times New Roman" w:cs="Times New Roman"/>
          <w:bCs/>
          <w:sz w:val="24"/>
          <w:szCs w:val="24"/>
        </w:rPr>
      </w:pPr>
      <w:r>
        <w:rPr>
          <w:rFonts w:ascii="Times New Roman" w:hAnsi="Times New Roman" w:cs="Times New Roman"/>
          <w:bCs/>
          <w:sz w:val="24"/>
          <w:szCs w:val="24"/>
        </w:rPr>
        <w:t>None</w:t>
      </w:r>
    </w:p>
    <w:p w14:paraId="5FCAAF59" w14:textId="77777777" w:rsidR="00E0245C" w:rsidRDefault="00E0245C" w:rsidP="00E0245C">
      <w:pPr>
        <w:rPr>
          <w:rFonts w:ascii="Times New Roman" w:hAnsi="Times New Roman" w:cs="Times New Roman"/>
          <w:bCs/>
          <w:sz w:val="24"/>
          <w:szCs w:val="24"/>
        </w:rPr>
      </w:pPr>
    </w:p>
    <w:p w14:paraId="38513E7D" w14:textId="00D890A5"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Motion </w:t>
      </w:r>
      <w:r w:rsidR="00D46C53">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D46C53">
        <w:rPr>
          <w:rFonts w:ascii="Times New Roman" w:hAnsi="Times New Roman" w:cs="Times New Roman"/>
          <w:sz w:val="24"/>
          <w:szCs w:val="24"/>
        </w:rPr>
        <w:t>Luginbuhl</w:t>
      </w:r>
      <w:r w:rsidR="004358EF">
        <w:rPr>
          <w:rFonts w:ascii="Times New Roman" w:hAnsi="Times New Roman" w:cs="Times New Roman"/>
          <w:sz w:val="24"/>
          <w:szCs w:val="24"/>
        </w:rPr>
        <w:t xml:space="preserve"> </w:t>
      </w:r>
      <w:r w:rsidRPr="004C75C1">
        <w:rPr>
          <w:rFonts w:ascii="Times New Roman" w:hAnsi="Times New Roman" w:cs="Times New Roman"/>
          <w:sz w:val="24"/>
          <w:szCs w:val="24"/>
        </w:rPr>
        <w:t xml:space="preserve">to adjourn at </w:t>
      </w:r>
      <w:r w:rsidR="008765FF">
        <w:rPr>
          <w:rFonts w:ascii="Times New Roman" w:hAnsi="Times New Roman" w:cs="Times New Roman"/>
          <w:sz w:val="24"/>
          <w:szCs w:val="24"/>
        </w:rPr>
        <w:t>647</w:t>
      </w:r>
      <w:r w:rsidR="008E3716">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4AF6D75F" w:rsidR="00A342C6"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7AB1322C" w14:textId="76E1A0DC" w:rsidR="00257E30" w:rsidRDefault="00257E30" w:rsidP="007210DC">
      <w:pPr>
        <w:rPr>
          <w:rFonts w:ascii="Times New Roman" w:hAnsi="Times New Roman" w:cs="Times New Roman"/>
          <w:sz w:val="24"/>
          <w:szCs w:val="24"/>
        </w:rPr>
      </w:pPr>
    </w:p>
    <w:p w14:paraId="48E513EE" w14:textId="46D6D45D" w:rsidR="00257E30" w:rsidRDefault="00257E30" w:rsidP="007210DC">
      <w:pPr>
        <w:rPr>
          <w:rFonts w:ascii="Times New Roman" w:hAnsi="Times New Roman" w:cs="Times New Roman"/>
          <w:sz w:val="24"/>
          <w:szCs w:val="24"/>
        </w:rPr>
      </w:pPr>
    </w:p>
    <w:p w14:paraId="3A9DC2AF" w14:textId="77777777" w:rsidR="00257E30" w:rsidRPr="004C75C1" w:rsidRDefault="00257E30" w:rsidP="007210DC">
      <w:pPr>
        <w:rPr>
          <w:rFonts w:ascii="Times New Roman" w:hAnsi="Times New Roman" w:cs="Times New Roman"/>
          <w:sz w:val="24"/>
          <w:szCs w:val="24"/>
        </w:rPr>
      </w:pPr>
    </w:p>
    <w:p w14:paraId="05EC3981" w14:textId="5266C08F" w:rsidR="00286271" w:rsidRPr="004C75C1" w:rsidRDefault="00286271" w:rsidP="007210DC">
      <w:pPr>
        <w:rPr>
          <w:rFonts w:ascii="Times New Roman" w:hAnsi="Times New Roman" w:cs="Times New Roman"/>
          <w:sz w:val="24"/>
          <w:szCs w:val="24"/>
        </w:rPr>
      </w:pPr>
    </w:p>
    <w:p w14:paraId="4099C492" w14:textId="4E54FCBC" w:rsidR="00A342C6" w:rsidRPr="00E125DF" w:rsidRDefault="00C45B67"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xml:space="preserve">, </w:t>
      </w:r>
      <w:r w:rsidR="00257E30">
        <w:rPr>
          <w:rFonts w:ascii="Times New Roman" w:hAnsi="Times New Roman" w:cs="Times New Roman"/>
          <w:sz w:val="24"/>
          <w:szCs w:val="24"/>
        </w:rPr>
        <w:t xml:space="preserve">Subcommittee </w:t>
      </w:r>
      <w:r w:rsidR="00A342C6" w:rsidRPr="004C75C1">
        <w:rPr>
          <w:rFonts w:ascii="Times New Roman" w:hAnsi="Times New Roman" w:cs="Times New Roman"/>
          <w:sz w:val="24"/>
          <w:szCs w:val="24"/>
        </w:rPr>
        <w:t>Chair</w:t>
      </w:r>
    </w:p>
    <w:sectPr w:rsidR="00A342C6" w:rsidRPr="00E125DF" w:rsidSect="00E8016D">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72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E3E6" w14:textId="77777777" w:rsidR="003F5E05" w:rsidRDefault="003F5E05" w:rsidP="00BD2335">
      <w:r>
        <w:separator/>
      </w:r>
    </w:p>
  </w:endnote>
  <w:endnote w:type="continuationSeparator" w:id="0">
    <w:p w14:paraId="263C6454" w14:textId="77777777" w:rsidR="003F5E05" w:rsidRDefault="003F5E05"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5402" w14:textId="77777777" w:rsidR="003B3F6F" w:rsidRDefault="003B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9C3F" w14:textId="77777777" w:rsidR="003B3F6F" w:rsidRDefault="003B3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9851" w14:textId="77777777" w:rsidR="003B3F6F" w:rsidRDefault="003B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A255" w14:textId="77777777" w:rsidR="003F5E05" w:rsidRDefault="003F5E05" w:rsidP="00BD2335">
      <w:r>
        <w:separator/>
      </w:r>
    </w:p>
  </w:footnote>
  <w:footnote w:type="continuationSeparator" w:id="0">
    <w:p w14:paraId="7E5CAED7" w14:textId="77777777" w:rsidR="003F5E05" w:rsidRDefault="003F5E05"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69F0" w14:textId="77777777" w:rsidR="003B3F6F" w:rsidRDefault="003B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141879"/>
      <w:docPartObj>
        <w:docPartGallery w:val="Watermarks"/>
        <w:docPartUnique/>
      </w:docPartObj>
    </w:sdtPr>
    <w:sdtEndPr/>
    <w:sdtContent>
      <w:p w14:paraId="10EB5DAB" w14:textId="20AED64C" w:rsidR="00BD2335" w:rsidRDefault="00B95AF6">
        <w:pPr>
          <w:pStyle w:val="Header"/>
        </w:pPr>
        <w:r>
          <w:rPr>
            <w:noProof/>
          </w:rPr>
          <w:pict w14:anchorId="20B13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D0FF" w14:textId="77777777" w:rsidR="003B3F6F" w:rsidRDefault="003B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41D19"/>
    <w:multiLevelType w:val="hybridMultilevel"/>
    <w:tmpl w:val="F0A8DC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01C3A"/>
    <w:multiLevelType w:val="hybridMultilevel"/>
    <w:tmpl w:val="14E27898"/>
    <w:lvl w:ilvl="0" w:tplc="C9101B72">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5050F"/>
    <w:multiLevelType w:val="hybridMultilevel"/>
    <w:tmpl w:val="42E473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6259466">
    <w:abstractNumId w:val="0"/>
  </w:num>
  <w:num w:numId="2" w16cid:durableId="1096293031">
    <w:abstractNumId w:val="1"/>
  </w:num>
  <w:num w:numId="3" w16cid:durableId="1625111830">
    <w:abstractNumId w:val="2"/>
  </w:num>
  <w:num w:numId="4" w16cid:durableId="1552620418">
    <w:abstractNumId w:val="4"/>
  </w:num>
  <w:num w:numId="5" w16cid:durableId="27282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6B2C"/>
    <w:rsid w:val="000854CA"/>
    <w:rsid w:val="000B4FBA"/>
    <w:rsid w:val="000C63E0"/>
    <w:rsid w:val="000D7A26"/>
    <w:rsid w:val="000F2581"/>
    <w:rsid w:val="0010007A"/>
    <w:rsid w:val="00107F4A"/>
    <w:rsid w:val="00113CD0"/>
    <w:rsid w:val="00120921"/>
    <w:rsid w:val="00144474"/>
    <w:rsid w:val="0014770F"/>
    <w:rsid w:val="00161F3B"/>
    <w:rsid w:val="00163F6B"/>
    <w:rsid w:val="001925C1"/>
    <w:rsid w:val="001C1C95"/>
    <w:rsid w:val="002163E0"/>
    <w:rsid w:val="00231389"/>
    <w:rsid w:val="002318FD"/>
    <w:rsid w:val="00244DE6"/>
    <w:rsid w:val="00257E30"/>
    <w:rsid w:val="00283082"/>
    <w:rsid w:val="00286271"/>
    <w:rsid w:val="00290D74"/>
    <w:rsid w:val="0029434E"/>
    <w:rsid w:val="002975C3"/>
    <w:rsid w:val="002A4A40"/>
    <w:rsid w:val="002A7F4C"/>
    <w:rsid w:val="002C4A53"/>
    <w:rsid w:val="002C59E1"/>
    <w:rsid w:val="002C77CC"/>
    <w:rsid w:val="002F7134"/>
    <w:rsid w:val="002F7DE6"/>
    <w:rsid w:val="00320771"/>
    <w:rsid w:val="003319F1"/>
    <w:rsid w:val="00345CF7"/>
    <w:rsid w:val="00356719"/>
    <w:rsid w:val="0036029D"/>
    <w:rsid w:val="00363C9C"/>
    <w:rsid w:val="003720DF"/>
    <w:rsid w:val="003773DB"/>
    <w:rsid w:val="00386AB5"/>
    <w:rsid w:val="003B3F6F"/>
    <w:rsid w:val="003F5E05"/>
    <w:rsid w:val="00422B80"/>
    <w:rsid w:val="00427966"/>
    <w:rsid w:val="00430383"/>
    <w:rsid w:val="004358EF"/>
    <w:rsid w:val="0044189F"/>
    <w:rsid w:val="00446EF4"/>
    <w:rsid w:val="00457EE5"/>
    <w:rsid w:val="00466090"/>
    <w:rsid w:val="00483BD8"/>
    <w:rsid w:val="00491D07"/>
    <w:rsid w:val="004A4CCF"/>
    <w:rsid w:val="004C42DD"/>
    <w:rsid w:val="004C639E"/>
    <w:rsid w:val="004C75C1"/>
    <w:rsid w:val="004F51EE"/>
    <w:rsid w:val="004F7CE5"/>
    <w:rsid w:val="005053CF"/>
    <w:rsid w:val="0051154B"/>
    <w:rsid w:val="00512D5E"/>
    <w:rsid w:val="005230B7"/>
    <w:rsid w:val="00545121"/>
    <w:rsid w:val="005824DB"/>
    <w:rsid w:val="005A121B"/>
    <w:rsid w:val="005B3FF9"/>
    <w:rsid w:val="005B4F77"/>
    <w:rsid w:val="005D7863"/>
    <w:rsid w:val="005E63D9"/>
    <w:rsid w:val="00601C74"/>
    <w:rsid w:val="00601D59"/>
    <w:rsid w:val="00603143"/>
    <w:rsid w:val="006165E6"/>
    <w:rsid w:val="006265AB"/>
    <w:rsid w:val="00633496"/>
    <w:rsid w:val="00640D3B"/>
    <w:rsid w:val="00655A73"/>
    <w:rsid w:val="00661074"/>
    <w:rsid w:val="006A2748"/>
    <w:rsid w:val="006B0AA4"/>
    <w:rsid w:val="006B0C1A"/>
    <w:rsid w:val="006C00F9"/>
    <w:rsid w:val="006C0E32"/>
    <w:rsid w:val="006C6E63"/>
    <w:rsid w:val="006E2846"/>
    <w:rsid w:val="006E33EB"/>
    <w:rsid w:val="006E539A"/>
    <w:rsid w:val="006E656A"/>
    <w:rsid w:val="006F6628"/>
    <w:rsid w:val="00701EA0"/>
    <w:rsid w:val="00716050"/>
    <w:rsid w:val="00716605"/>
    <w:rsid w:val="007210DC"/>
    <w:rsid w:val="00723C26"/>
    <w:rsid w:val="00734CA3"/>
    <w:rsid w:val="00736575"/>
    <w:rsid w:val="00740F01"/>
    <w:rsid w:val="0074470B"/>
    <w:rsid w:val="007536C8"/>
    <w:rsid w:val="00757FF0"/>
    <w:rsid w:val="00770508"/>
    <w:rsid w:val="007957A3"/>
    <w:rsid w:val="007A0826"/>
    <w:rsid w:val="007B1BFD"/>
    <w:rsid w:val="007B2244"/>
    <w:rsid w:val="007B3F23"/>
    <w:rsid w:val="007C70C6"/>
    <w:rsid w:val="007E090C"/>
    <w:rsid w:val="007E66B2"/>
    <w:rsid w:val="007F29D2"/>
    <w:rsid w:val="007F329E"/>
    <w:rsid w:val="007F3B83"/>
    <w:rsid w:val="00804EC9"/>
    <w:rsid w:val="00807267"/>
    <w:rsid w:val="008152E3"/>
    <w:rsid w:val="008224CB"/>
    <w:rsid w:val="00843251"/>
    <w:rsid w:val="00853E7C"/>
    <w:rsid w:val="00854925"/>
    <w:rsid w:val="00864954"/>
    <w:rsid w:val="00870304"/>
    <w:rsid w:val="00873137"/>
    <w:rsid w:val="008765FF"/>
    <w:rsid w:val="00893AA6"/>
    <w:rsid w:val="008A5BCA"/>
    <w:rsid w:val="008D6CF7"/>
    <w:rsid w:val="008E3716"/>
    <w:rsid w:val="00924FBC"/>
    <w:rsid w:val="009255D7"/>
    <w:rsid w:val="00953226"/>
    <w:rsid w:val="009538EC"/>
    <w:rsid w:val="00955275"/>
    <w:rsid w:val="00965E5E"/>
    <w:rsid w:val="00971C53"/>
    <w:rsid w:val="00983467"/>
    <w:rsid w:val="009A09FA"/>
    <w:rsid w:val="009B28F5"/>
    <w:rsid w:val="009B2F61"/>
    <w:rsid w:val="009B3306"/>
    <w:rsid w:val="009C1534"/>
    <w:rsid w:val="009C1FCA"/>
    <w:rsid w:val="009C2939"/>
    <w:rsid w:val="009C7DA1"/>
    <w:rsid w:val="009D3631"/>
    <w:rsid w:val="00A03C96"/>
    <w:rsid w:val="00A06997"/>
    <w:rsid w:val="00A114D8"/>
    <w:rsid w:val="00A15625"/>
    <w:rsid w:val="00A16B4E"/>
    <w:rsid w:val="00A33D7C"/>
    <w:rsid w:val="00A342C6"/>
    <w:rsid w:val="00A3464B"/>
    <w:rsid w:val="00A36C53"/>
    <w:rsid w:val="00A52D62"/>
    <w:rsid w:val="00A638DB"/>
    <w:rsid w:val="00A6617D"/>
    <w:rsid w:val="00A70C83"/>
    <w:rsid w:val="00A84A71"/>
    <w:rsid w:val="00AA5B55"/>
    <w:rsid w:val="00AB2B97"/>
    <w:rsid w:val="00AB515E"/>
    <w:rsid w:val="00AB73A4"/>
    <w:rsid w:val="00AD2846"/>
    <w:rsid w:val="00AE6C95"/>
    <w:rsid w:val="00AF648C"/>
    <w:rsid w:val="00B02466"/>
    <w:rsid w:val="00B025F0"/>
    <w:rsid w:val="00B11845"/>
    <w:rsid w:val="00B25211"/>
    <w:rsid w:val="00B259D0"/>
    <w:rsid w:val="00B46DF1"/>
    <w:rsid w:val="00B72184"/>
    <w:rsid w:val="00B77D90"/>
    <w:rsid w:val="00B95AF6"/>
    <w:rsid w:val="00B977A4"/>
    <w:rsid w:val="00BB7843"/>
    <w:rsid w:val="00BC129A"/>
    <w:rsid w:val="00BC492A"/>
    <w:rsid w:val="00BD09D9"/>
    <w:rsid w:val="00BD2335"/>
    <w:rsid w:val="00BD6077"/>
    <w:rsid w:val="00BF3439"/>
    <w:rsid w:val="00C00D5F"/>
    <w:rsid w:val="00C072D1"/>
    <w:rsid w:val="00C16BCA"/>
    <w:rsid w:val="00C3635F"/>
    <w:rsid w:val="00C370A8"/>
    <w:rsid w:val="00C45B67"/>
    <w:rsid w:val="00C53D22"/>
    <w:rsid w:val="00C75649"/>
    <w:rsid w:val="00C93746"/>
    <w:rsid w:val="00C97434"/>
    <w:rsid w:val="00CA4D55"/>
    <w:rsid w:val="00CB33FB"/>
    <w:rsid w:val="00CB7E2B"/>
    <w:rsid w:val="00CC40CC"/>
    <w:rsid w:val="00CC61E6"/>
    <w:rsid w:val="00CE0F60"/>
    <w:rsid w:val="00CE2D18"/>
    <w:rsid w:val="00CF0FAE"/>
    <w:rsid w:val="00D136DB"/>
    <w:rsid w:val="00D21E5C"/>
    <w:rsid w:val="00D46C53"/>
    <w:rsid w:val="00D6226F"/>
    <w:rsid w:val="00D6792A"/>
    <w:rsid w:val="00D973D3"/>
    <w:rsid w:val="00D97D95"/>
    <w:rsid w:val="00DA693A"/>
    <w:rsid w:val="00DB4728"/>
    <w:rsid w:val="00DC4908"/>
    <w:rsid w:val="00DD124A"/>
    <w:rsid w:val="00DD6088"/>
    <w:rsid w:val="00DE5A59"/>
    <w:rsid w:val="00DF55B5"/>
    <w:rsid w:val="00E0245C"/>
    <w:rsid w:val="00E125DF"/>
    <w:rsid w:val="00E13031"/>
    <w:rsid w:val="00E378CD"/>
    <w:rsid w:val="00E45B2D"/>
    <w:rsid w:val="00E61BA1"/>
    <w:rsid w:val="00E67B65"/>
    <w:rsid w:val="00E8016D"/>
    <w:rsid w:val="00E80C8D"/>
    <w:rsid w:val="00E9059B"/>
    <w:rsid w:val="00E959DF"/>
    <w:rsid w:val="00EB02C5"/>
    <w:rsid w:val="00EB7DE5"/>
    <w:rsid w:val="00EE25B7"/>
    <w:rsid w:val="00EF0DF7"/>
    <w:rsid w:val="00EF1032"/>
    <w:rsid w:val="00EF19E8"/>
    <w:rsid w:val="00F01C2E"/>
    <w:rsid w:val="00F07038"/>
    <w:rsid w:val="00F207E5"/>
    <w:rsid w:val="00F40B74"/>
    <w:rsid w:val="00F46C9C"/>
    <w:rsid w:val="00F501F4"/>
    <w:rsid w:val="00F52A4D"/>
    <w:rsid w:val="00F615CC"/>
    <w:rsid w:val="00F9082C"/>
    <w:rsid w:val="00F972E7"/>
    <w:rsid w:val="00FA6072"/>
    <w:rsid w:val="00FB59FA"/>
    <w:rsid w:val="00FC1A37"/>
    <w:rsid w:val="00FD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 w:type="paragraph" w:styleId="Revision">
    <w:name w:val="Revision"/>
    <w:hidden/>
    <w:uiPriority w:val="99"/>
    <w:semiHidden/>
    <w:rsid w:val="00257E30"/>
  </w:style>
  <w:style w:type="paragraph" w:customStyle="1" w:styleId="Quick1">
    <w:name w:val="Quick 1."/>
    <w:basedOn w:val="Normal"/>
    <w:rsid w:val="00971C53"/>
    <w:pPr>
      <w:widowControl w:val="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532</Words>
  <Characters>2874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11</cp:revision>
  <cp:lastPrinted>2020-07-17T11:07:00Z</cp:lastPrinted>
  <dcterms:created xsi:type="dcterms:W3CDTF">2024-06-06T18:34:00Z</dcterms:created>
  <dcterms:modified xsi:type="dcterms:W3CDTF">2024-06-07T14:53:00Z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c1c29da9bc4ed17067968343634bb42d7b5c302664f085ee412bc71b8288a478</vt:lpwstr>
  </property>
</Properties>
</file>