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FFE9" w14:textId="0E02B2E8" w:rsidR="008D1797" w:rsidRPr="007937D1" w:rsidRDefault="00463330">
      <w:pPr>
        <w:rPr>
          <w:b/>
          <w:bCs/>
        </w:rPr>
      </w:pPr>
      <w:r w:rsidRPr="00463330">
        <w:rPr>
          <w:b/>
          <w:bCs/>
          <w:sz w:val="28"/>
          <w:szCs w:val="28"/>
        </w:rPr>
        <w:t>202</w:t>
      </w:r>
      <w:r w:rsidR="00587703">
        <w:rPr>
          <w:b/>
          <w:bCs/>
          <w:sz w:val="28"/>
          <w:szCs w:val="28"/>
        </w:rPr>
        <w:t>5</w:t>
      </w:r>
      <w:r w:rsidRPr="00463330">
        <w:rPr>
          <w:b/>
          <w:bCs/>
          <w:sz w:val="28"/>
          <w:szCs w:val="28"/>
        </w:rPr>
        <w:t xml:space="preserve"> Budget Summary</w:t>
      </w:r>
      <w:r w:rsidR="007937D1">
        <w:rPr>
          <w:b/>
          <w:bCs/>
          <w:sz w:val="28"/>
          <w:szCs w:val="28"/>
        </w:rPr>
        <w:t xml:space="preserve"> </w:t>
      </w:r>
      <w:r w:rsidR="007937D1" w:rsidRPr="007937D1">
        <w:rPr>
          <w:b/>
          <w:bCs/>
        </w:rPr>
        <w:t xml:space="preserve">(updated </w:t>
      </w:r>
      <w:r w:rsidR="00587703">
        <w:rPr>
          <w:b/>
          <w:bCs/>
        </w:rPr>
        <w:t>5/15/2024</w:t>
      </w:r>
      <w:r w:rsidR="007937D1" w:rsidRPr="007937D1">
        <w:rPr>
          <w:b/>
          <w:bCs/>
        </w:rPr>
        <w:t>)</w:t>
      </w:r>
    </w:p>
    <w:p w14:paraId="4A1047C9" w14:textId="1D046C9A" w:rsidR="00463330" w:rsidRPr="00463330" w:rsidRDefault="00463330">
      <w:pPr>
        <w:rPr>
          <w:b/>
          <w:bCs/>
          <w:sz w:val="24"/>
          <w:szCs w:val="24"/>
          <w:u w:val="single"/>
        </w:rPr>
      </w:pPr>
      <w:r w:rsidRPr="00463330">
        <w:rPr>
          <w:b/>
          <w:bCs/>
          <w:sz w:val="24"/>
          <w:szCs w:val="24"/>
          <w:u w:val="single"/>
        </w:rPr>
        <w:t>Revenue</w:t>
      </w:r>
    </w:p>
    <w:p w14:paraId="7CB60412" w14:textId="2CB2C832" w:rsidR="00463330" w:rsidRDefault="00463330" w:rsidP="00463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the increase in call volume</w:t>
      </w:r>
      <w:r w:rsidR="0043577A">
        <w:rPr>
          <w:sz w:val="24"/>
          <w:szCs w:val="24"/>
        </w:rPr>
        <w:t>, MC/MA reimbursement,</w:t>
      </w:r>
      <w:r>
        <w:rPr>
          <w:sz w:val="24"/>
          <w:szCs w:val="24"/>
        </w:rPr>
        <w:t xml:space="preserve"> and increased rates </w:t>
      </w:r>
      <w:r w:rsidR="000515FA">
        <w:rPr>
          <w:sz w:val="24"/>
          <w:szCs w:val="24"/>
        </w:rPr>
        <w:t>for</w:t>
      </w:r>
      <w:r>
        <w:rPr>
          <w:sz w:val="24"/>
          <w:szCs w:val="24"/>
        </w:rPr>
        <w:t xml:space="preserve"> 202</w:t>
      </w:r>
      <w:r w:rsidR="000515FA">
        <w:rPr>
          <w:sz w:val="24"/>
          <w:szCs w:val="24"/>
        </w:rPr>
        <w:t>4</w:t>
      </w:r>
      <w:r>
        <w:rPr>
          <w:sz w:val="24"/>
          <w:szCs w:val="24"/>
        </w:rPr>
        <w:t xml:space="preserve">, expected run revenue has increased more in line with the actual receipts seen and cross-checked with the formula </w:t>
      </w:r>
      <w:r w:rsidR="00587703">
        <w:rPr>
          <w:sz w:val="24"/>
          <w:szCs w:val="24"/>
        </w:rPr>
        <w:t>that</w:t>
      </w:r>
      <w:r>
        <w:rPr>
          <w:sz w:val="24"/>
          <w:szCs w:val="24"/>
        </w:rPr>
        <w:t xml:space="preserve"> estimates </w:t>
      </w:r>
      <w:r w:rsidR="00C922FA">
        <w:rPr>
          <w:sz w:val="24"/>
          <w:szCs w:val="24"/>
        </w:rPr>
        <w:t>revenue.</w:t>
      </w:r>
    </w:p>
    <w:p w14:paraId="521BF503" w14:textId="75E7D7BF" w:rsidR="00463330" w:rsidRDefault="00463330" w:rsidP="004633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202</w:t>
      </w:r>
      <w:r w:rsidR="00587703">
        <w:rPr>
          <w:sz w:val="24"/>
          <w:szCs w:val="24"/>
        </w:rPr>
        <w:t>5</w:t>
      </w:r>
      <w:r>
        <w:rPr>
          <w:sz w:val="24"/>
          <w:szCs w:val="24"/>
        </w:rPr>
        <w:t xml:space="preserve"> budget Is based on the 202</w:t>
      </w:r>
      <w:r w:rsidR="00587703">
        <w:rPr>
          <w:sz w:val="24"/>
          <w:szCs w:val="24"/>
        </w:rPr>
        <w:t>3</w:t>
      </w:r>
      <w:r>
        <w:rPr>
          <w:sz w:val="24"/>
          <w:szCs w:val="24"/>
        </w:rPr>
        <w:t xml:space="preserve"> published apportionments and will change when those numbers are published in early August.</w:t>
      </w:r>
    </w:p>
    <w:p w14:paraId="58666F6A" w14:textId="619462D8" w:rsidR="00463330" w:rsidRDefault="00463330">
      <w:pPr>
        <w:rPr>
          <w:sz w:val="24"/>
          <w:szCs w:val="24"/>
        </w:rPr>
      </w:pPr>
      <w:r w:rsidRPr="00463330">
        <w:rPr>
          <w:sz w:val="24"/>
          <w:szCs w:val="24"/>
        </w:rPr>
        <w:t>Expenses</w:t>
      </w:r>
    </w:p>
    <w:p w14:paraId="111CCA99" w14:textId="2363F063" w:rsidR="00463330" w:rsidRDefault="00463330" w:rsidP="004633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salary line item includes:</w:t>
      </w:r>
    </w:p>
    <w:p w14:paraId="2C7511B7" w14:textId="7533480B" w:rsidR="00463330" w:rsidRDefault="00463330" w:rsidP="0046333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87703">
        <w:rPr>
          <w:sz w:val="24"/>
          <w:szCs w:val="24"/>
        </w:rPr>
        <w:t>2.75</w:t>
      </w:r>
      <w:r>
        <w:rPr>
          <w:sz w:val="24"/>
          <w:szCs w:val="24"/>
        </w:rPr>
        <w:t xml:space="preserve">% increase for all represented employees per their CBA and an additional 4% longevity </w:t>
      </w:r>
      <w:proofErr w:type="gramStart"/>
      <w:r w:rsidR="009F6CEE">
        <w:rPr>
          <w:sz w:val="24"/>
          <w:szCs w:val="24"/>
        </w:rPr>
        <w:t>increase</w:t>
      </w:r>
      <w:proofErr w:type="gramEnd"/>
      <w:r>
        <w:rPr>
          <w:sz w:val="24"/>
          <w:szCs w:val="24"/>
        </w:rPr>
        <w:t xml:space="preserve"> for those that meet the </w:t>
      </w:r>
      <w:r w:rsidR="009F6CEE">
        <w:rPr>
          <w:sz w:val="24"/>
          <w:szCs w:val="24"/>
        </w:rPr>
        <w:t>criteria.</w:t>
      </w:r>
    </w:p>
    <w:p w14:paraId="6DB0AC36" w14:textId="520F24BE" w:rsidR="00936ECB" w:rsidRDefault="00936ECB" w:rsidP="0046333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Paramedic Field Training Officer (FTO) stipend added into the salary line starting in 2025.</w:t>
      </w:r>
    </w:p>
    <w:p w14:paraId="11BD8F44" w14:textId="4CC511CE" w:rsidR="00463330" w:rsidRDefault="00587703" w:rsidP="0046333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Increases in the non-represented staff that correspond to the non-represented wage scale published by the City of Fitchburg to match the positions with market value.</w:t>
      </w:r>
    </w:p>
    <w:p w14:paraId="441F01D0" w14:textId="51ADAACD" w:rsidR="002E60E1" w:rsidRDefault="00587703" w:rsidP="0046333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wage increases for part-time paramedics and EMS </w:t>
      </w:r>
      <w:r w:rsidR="009F6CEE">
        <w:rPr>
          <w:sz w:val="24"/>
          <w:szCs w:val="24"/>
        </w:rPr>
        <w:t>interns.</w:t>
      </w:r>
    </w:p>
    <w:p w14:paraId="6E18533A" w14:textId="790FE18A" w:rsidR="007959FB" w:rsidRDefault="007959FB" w:rsidP="007959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Health insurance assumptions of an 8% increase and a 4% increase in dental. </w:t>
      </w:r>
    </w:p>
    <w:p w14:paraId="01FFDBBD" w14:textId="4DDB7AEB" w:rsidR="00463330" w:rsidRDefault="00202F85" w:rsidP="00202F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Radio maintenance updated to match the rising cost of the licensing fees to connect to the 911 center, and the addition of another ambulance, and license in 2024.</w:t>
      </w:r>
      <w:r w:rsidR="00735E2B">
        <w:rPr>
          <w:sz w:val="24"/>
          <w:szCs w:val="24"/>
        </w:rPr>
        <w:t xml:space="preserve"> </w:t>
      </w:r>
      <w:r w:rsidR="00C53CBC">
        <w:rPr>
          <w:sz w:val="24"/>
          <w:szCs w:val="24"/>
        </w:rPr>
        <w:t xml:space="preserve"> </w:t>
      </w:r>
      <w:r w:rsidR="009F6CEE">
        <w:rPr>
          <w:sz w:val="24"/>
          <w:szCs w:val="24"/>
        </w:rPr>
        <w:t>Removed the</w:t>
      </w:r>
      <w:r w:rsidR="00735E2B">
        <w:rPr>
          <w:sz w:val="24"/>
          <w:szCs w:val="24"/>
        </w:rPr>
        <w:t xml:space="preserve"> single-year cost of $11,000 to purchase replacement Knox key boxes</w:t>
      </w:r>
    </w:p>
    <w:p w14:paraId="2F75EF9A" w14:textId="3FCDA5A8" w:rsidR="00202F85" w:rsidRDefault="00202F85" w:rsidP="00202F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Increased the cost of medical equipment and maintenance to match the actual expenditures over the last two years, and the addition of preventive maintenance for the </w:t>
      </w:r>
      <w:r w:rsidR="00735E2B">
        <w:rPr>
          <w:sz w:val="24"/>
          <w:szCs w:val="24"/>
        </w:rPr>
        <w:t>cost</w:t>
      </w:r>
      <w:r>
        <w:rPr>
          <w:sz w:val="24"/>
          <w:szCs w:val="24"/>
        </w:rPr>
        <w:t xml:space="preserve"> and CPR devices.</w:t>
      </w:r>
    </w:p>
    <w:p w14:paraId="7CEED547" w14:textId="58D4FA70" w:rsidR="00202F85" w:rsidRDefault="00202F85" w:rsidP="00202F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Increased the cost of legal fees to match the expenditures on non-contract-related legal consultations over the last two years.</w:t>
      </w:r>
    </w:p>
    <w:p w14:paraId="5EFCF6B8" w14:textId="48BE622C" w:rsidR="00202F85" w:rsidRDefault="00202F85" w:rsidP="00202F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Removed the reserve funding funds as the 202</w:t>
      </w:r>
      <w:r w:rsidR="00C53CBC">
        <w:rPr>
          <w:sz w:val="24"/>
          <w:szCs w:val="24"/>
        </w:rPr>
        <w:t>3</w:t>
      </w:r>
      <w:r>
        <w:rPr>
          <w:sz w:val="24"/>
          <w:szCs w:val="24"/>
        </w:rPr>
        <w:t xml:space="preserve"> audit </w:t>
      </w:r>
      <w:r w:rsidR="00A9226B">
        <w:rPr>
          <w:sz w:val="24"/>
          <w:szCs w:val="24"/>
        </w:rPr>
        <w:t>shows</w:t>
      </w:r>
      <w:r>
        <w:rPr>
          <w:sz w:val="24"/>
          <w:szCs w:val="24"/>
        </w:rPr>
        <w:t xml:space="preserve"> the current reserve at 2</w:t>
      </w:r>
      <w:r w:rsidR="00C53CBC">
        <w:rPr>
          <w:sz w:val="24"/>
          <w:szCs w:val="24"/>
        </w:rPr>
        <w:t>4%</w:t>
      </w:r>
      <w:r>
        <w:rPr>
          <w:sz w:val="24"/>
          <w:szCs w:val="24"/>
        </w:rPr>
        <w:t>.</w:t>
      </w:r>
    </w:p>
    <w:p w14:paraId="65325695" w14:textId="77777777" w:rsidR="00202F85" w:rsidRPr="00202F85" w:rsidRDefault="00202F85" w:rsidP="00202F85">
      <w:pPr>
        <w:pStyle w:val="ListParagraph"/>
        <w:rPr>
          <w:sz w:val="24"/>
          <w:szCs w:val="24"/>
        </w:rPr>
      </w:pPr>
    </w:p>
    <w:sectPr w:rsidR="00202F85" w:rsidRPr="002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C5F"/>
    <w:multiLevelType w:val="hybridMultilevel"/>
    <w:tmpl w:val="5010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12E"/>
    <w:multiLevelType w:val="hybridMultilevel"/>
    <w:tmpl w:val="6A72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0605">
    <w:abstractNumId w:val="0"/>
  </w:num>
  <w:num w:numId="2" w16cid:durableId="132619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9F"/>
    <w:rsid w:val="000220D6"/>
    <w:rsid w:val="000515FA"/>
    <w:rsid w:val="00113886"/>
    <w:rsid w:val="001D04B1"/>
    <w:rsid w:val="00202F85"/>
    <w:rsid w:val="002E60E1"/>
    <w:rsid w:val="0041260D"/>
    <w:rsid w:val="0043577A"/>
    <w:rsid w:val="00463330"/>
    <w:rsid w:val="004F60EB"/>
    <w:rsid w:val="00587703"/>
    <w:rsid w:val="005C1A73"/>
    <w:rsid w:val="00735E2B"/>
    <w:rsid w:val="007937D1"/>
    <w:rsid w:val="007959FB"/>
    <w:rsid w:val="00864C72"/>
    <w:rsid w:val="008D1797"/>
    <w:rsid w:val="00936ECB"/>
    <w:rsid w:val="009F6CEE"/>
    <w:rsid w:val="00A9226B"/>
    <w:rsid w:val="00B6569D"/>
    <w:rsid w:val="00C53CBC"/>
    <w:rsid w:val="00C666B2"/>
    <w:rsid w:val="00C922FA"/>
    <w:rsid w:val="00DD509F"/>
    <w:rsid w:val="00E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681F1"/>
  <w15:chartTrackingRefBased/>
  <w15:docId w15:val="{93888827-FE7C-48C7-A376-5A470290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1363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7</cp:revision>
  <dcterms:created xsi:type="dcterms:W3CDTF">2024-05-15T17:23:00Z</dcterms:created>
  <dcterms:modified xsi:type="dcterms:W3CDTF">2024-06-10T12:57:00Z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97992048-db40-4de9-b7a4-8c774498b0cc</vt:lpwstr>
  </property>
</Properties>
</file>